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B8" w:rsidRPr="00D91BB8" w:rsidRDefault="00D91BB8" w:rsidP="00D91BB8">
      <w:pPr>
        <w:widowControl/>
        <w:spacing w:line="360" w:lineRule="auto"/>
        <w:jc w:val="center"/>
        <w:rPr>
          <w:rFonts w:ascii="宋体" w:eastAsia="宋体" w:hAnsi="宋体" w:cs="宋体" w:hint="eastAsia"/>
          <w:color w:val="333333"/>
          <w:kern w:val="0"/>
          <w:sz w:val="24"/>
          <w:szCs w:val="24"/>
        </w:rPr>
      </w:pPr>
      <w:r w:rsidRPr="00D91BB8">
        <w:rPr>
          <w:rFonts w:ascii="宋体" w:eastAsia="宋体" w:hAnsi="宋体" w:cs="宋体" w:hint="eastAsia"/>
          <w:color w:val="333333"/>
          <w:kern w:val="0"/>
          <w:sz w:val="24"/>
          <w:szCs w:val="24"/>
        </w:rPr>
        <w:t>普陀区教育局图工委二0二一学年第二学期工作计</w:t>
      </w:r>
    </w:p>
    <w:p w:rsidR="00D91BB8" w:rsidRPr="00D91BB8" w:rsidRDefault="00D91BB8" w:rsidP="00D91BB8">
      <w:pPr>
        <w:widowControl/>
        <w:spacing w:line="360" w:lineRule="auto"/>
        <w:jc w:val="center"/>
        <w:rPr>
          <w:rFonts w:ascii="宋体" w:eastAsia="宋体" w:hAnsi="宋体" w:cs="宋体"/>
          <w:color w:val="333333"/>
          <w:kern w:val="0"/>
          <w:sz w:val="24"/>
          <w:szCs w:val="24"/>
        </w:rPr>
      </w:pP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一、 指导思想</w:t>
      </w: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以党的十九大和全国教育大会精神为指引，根据中共中央</w:t>
      </w:r>
      <w:r w:rsidRPr="00D91BB8">
        <w:rPr>
          <w:rFonts w:ascii="宋体" w:eastAsia="MS Mincho" w:hAnsi="MS Mincho" w:cs="MS Mincho" w:hint="eastAsia"/>
          <w:color w:val="585858"/>
          <w:kern w:val="0"/>
          <w:sz w:val="24"/>
          <w:szCs w:val="24"/>
        </w:rPr>
        <w:t> </w:t>
      </w:r>
      <w:r w:rsidRPr="00D91BB8">
        <w:rPr>
          <w:rFonts w:ascii="宋体" w:eastAsia="MS Mincho" w:hAnsi="MS Mincho" w:cs="MS Mincho" w:hint="eastAsia"/>
          <w:color w:val="585858"/>
          <w:kern w:val="0"/>
          <w:sz w:val="24"/>
          <w:szCs w:val="24"/>
        </w:rPr>
        <w:t> </w:t>
      </w:r>
      <w:r w:rsidRPr="00D91BB8">
        <w:rPr>
          <w:rFonts w:ascii="宋体" w:eastAsia="MS Mincho" w:hAnsi="MS Mincho" w:cs="MS Mincho" w:hint="eastAsia"/>
          <w:color w:val="585858"/>
          <w:kern w:val="0"/>
          <w:sz w:val="24"/>
          <w:szCs w:val="24"/>
        </w:rPr>
        <w:t> </w:t>
      </w:r>
      <w:r w:rsidRPr="00D91BB8">
        <w:rPr>
          <w:rFonts w:ascii="宋体" w:eastAsia="MS Mincho" w:hAnsi="MS Mincho" w:cs="MS Mincho" w:hint="eastAsia"/>
          <w:color w:val="585858"/>
          <w:kern w:val="0"/>
          <w:sz w:val="24"/>
          <w:szCs w:val="24"/>
        </w:rPr>
        <w:t> </w:t>
      </w:r>
      <w:r w:rsidRPr="00D91BB8">
        <w:rPr>
          <w:rFonts w:ascii="宋体" w:eastAsia="MS Mincho" w:hAnsi="MS Mincho" w:cs="MS Mincho" w:hint="eastAsia"/>
          <w:color w:val="585858"/>
          <w:kern w:val="0"/>
          <w:sz w:val="24"/>
          <w:szCs w:val="24"/>
        </w:rPr>
        <w:t> </w:t>
      </w:r>
      <w:r w:rsidRPr="00D91BB8">
        <w:rPr>
          <w:rFonts w:ascii="宋体" w:eastAsia="宋体" w:hAnsi="宋体" w:cs="Calibri" w:hint="eastAsia"/>
          <w:color w:val="585858"/>
          <w:kern w:val="0"/>
          <w:sz w:val="24"/>
          <w:szCs w:val="24"/>
        </w:rPr>
        <w:t>办公厅和国务院办公厅颁布的《关于进一步减轻义务教育阶段学生作业负担和校外培训负担的意见》和教育部印发《中小学生课外读物进校园管理办法》的文件要求，按照市教委图工委、区教育局工作要求，继续围绕“深化基础教育改革、全面贯彻素质教育”的方针，适应疫情防控新常态，积极创新工作方式和手段，保持图书馆工作鲜活度，不断提升图书馆工作品质，积极推进“双减”背景下的学生阅读新生活，充分发挥图书馆在学校教育教学中的作用与育人功能，进一步推进本区中小学图书馆的规范化、科学化与现代化建设，不断提高中小学图书馆的管理、服务和应用水平。</w:t>
      </w: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二、主要工作</w:t>
      </w:r>
    </w:p>
    <w:p w:rsidR="00D91BB8" w:rsidRPr="00D91BB8" w:rsidRDefault="00D91BB8" w:rsidP="00D91BB8">
      <w:pPr>
        <w:widowControl/>
        <w:spacing w:line="360" w:lineRule="auto"/>
        <w:ind w:firstLine="570"/>
        <w:rPr>
          <w:rFonts w:ascii="宋体" w:eastAsia="宋体" w:hAnsi="宋体" w:cs="Calibri"/>
          <w:color w:val="585858"/>
          <w:kern w:val="0"/>
          <w:sz w:val="24"/>
          <w:szCs w:val="24"/>
        </w:rPr>
      </w:pPr>
      <w:r w:rsidRPr="00D91BB8">
        <w:rPr>
          <w:rFonts w:ascii="宋体" w:eastAsia="宋体" w:hAnsi="宋体" w:cs="Calibri" w:hint="eastAsia"/>
          <w:b/>
          <w:bCs/>
          <w:color w:val="585858"/>
          <w:kern w:val="0"/>
          <w:sz w:val="24"/>
          <w:szCs w:val="24"/>
        </w:rPr>
        <w:t>1、 深入调研，加强图书馆规范管理。</w:t>
      </w:r>
      <w:r w:rsidRPr="00D91BB8">
        <w:rPr>
          <w:rFonts w:ascii="宋体" w:eastAsia="宋体" w:hAnsi="宋体" w:cs="Calibri" w:hint="eastAsia"/>
          <w:color w:val="585858"/>
          <w:kern w:val="0"/>
          <w:sz w:val="24"/>
          <w:szCs w:val="24"/>
        </w:rPr>
        <w:t>以“双减”政策和上海市中小学图书馆评估指标为依据，对中小学图书馆开展现场调研，了解学校图书馆发展现状，采集典型案例，为学校图书馆工作进一步的开展提供个性化的意见和建议。</w:t>
      </w: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  本学期，采用线上或线下形式，对部分学校图书馆建设与运行情况进行调研，特别是加强学校图书馆基础资料与基本服务规范管理。对于图书馆规章、计划实施、日常管理服务、台账记录等进行专项调研，并以书面形式提出整改建议，实行签收、反馈制度。</w:t>
      </w: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  </w:t>
      </w:r>
      <w:r w:rsidRPr="00D91BB8">
        <w:rPr>
          <w:rFonts w:ascii="宋体" w:eastAsia="宋体" w:hAnsi="宋体" w:cs="Calibri" w:hint="eastAsia"/>
          <w:b/>
          <w:bCs/>
          <w:color w:val="585858"/>
          <w:kern w:val="0"/>
          <w:sz w:val="24"/>
          <w:szCs w:val="24"/>
        </w:rPr>
        <w:t> 2、做好防疫安全工作，确保图书馆正常开放。</w:t>
      </w:r>
      <w:r w:rsidRPr="00D91BB8">
        <w:rPr>
          <w:rFonts w:ascii="宋体" w:eastAsia="宋体" w:hAnsi="宋体" w:cs="Calibri" w:hint="eastAsia"/>
          <w:color w:val="585858"/>
          <w:kern w:val="0"/>
          <w:sz w:val="24"/>
          <w:szCs w:val="24"/>
        </w:rPr>
        <w:t>主动适应疫情防控新常态，继续落实疫情防控工作，加强校园图书馆（含图书室）安全管理。指导区域中小学图书馆做好新型冠状病毒肺炎防控工作，保障读者生命安全和身体健康。在确保防疫安全的情况下图书馆有条件、正常开放，做好定期消毒工作，减少人员无序、大量聚集。鼓励有条件的学校图书馆创新工作方法，多途径满足读者需求。</w:t>
      </w: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b/>
          <w:bCs/>
          <w:color w:val="585858"/>
          <w:kern w:val="0"/>
          <w:sz w:val="24"/>
          <w:szCs w:val="24"/>
        </w:rPr>
        <w:t>   3、强化管理，优化图书馆馆藏。</w:t>
      </w:r>
      <w:r w:rsidRPr="00D91BB8">
        <w:rPr>
          <w:rFonts w:ascii="宋体" w:eastAsia="宋体" w:hAnsi="宋体" w:cs="Calibri" w:hint="eastAsia"/>
          <w:color w:val="585858"/>
          <w:kern w:val="0"/>
          <w:sz w:val="24"/>
          <w:szCs w:val="24"/>
        </w:rPr>
        <w:t>落实《中小学生课外读物进校园管理办法》。与全国中小学图书馆图书审查清理专项行动相结合，贯彻文献审查标准，加强图书馆文献审查（含捐赠文献），制订文献审查制度，组建审查队伍，记录审查过程，保存图书推荐目录；加强文献采购源头把控，加强思政类读物的采集与存储，</w:t>
      </w:r>
      <w:r w:rsidRPr="00D91BB8">
        <w:rPr>
          <w:rFonts w:ascii="宋体" w:eastAsia="宋体" w:hAnsi="宋体" w:cs="Calibri" w:hint="eastAsia"/>
          <w:color w:val="585858"/>
          <w:kern w:val="0"/>
          <w:sz w:val="24"/>
          <w:szCs w:val="24"/>
        </w:rPr>
        <w:lastRenderedPageBreak/>
        <w:t>尽量避免网购图书。图书经费专款专用，用足用好，积极动员学科教师、学生、家长参与图书馆采购，提高图书馆采购的针对性。根据教育部关于印发《中小学生课外读物进校园管理办法》的通知和《上海市教育委员会关于加强中小学生课外读物进校园管理工作的通知》（沪教委规〔2021〕4号）的文件精神，学校图书馆要充分发挥主阵地作用，依据各级教育行政部门批准推荐的课外读物指导目录，结合学校教育教学需要，切实做好学生课外阅读需求调研。鼓励学科教师、图书馆专业人员、学生和家长代表等多方推荐，积极扩充馆藏图书数量，确保提升馆藏图书品质，充分满足学生阅读需求。防范进校园课外读物管理中可能存在的风险，筑牢问题读物进校园“防火墙”，守住进校园课外读物质量底线。发现问题读物应及时予以有效处置，消除不良影响。特别要将“课外读物进校园”的文本资料准备齐全（组织、规章、会议活动记录、清理过程、公示资料、采购推荐备案流程、小结等），以备及时上传或调研时检查。</w:t>
      </w: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b/>
          <w:bCs/>
          <w:color w:val="585858"/>
          <w:kern w:val="0"/>
          <w:sz w:val="24"/>
          <w:szCs w:val="24"/>
        </w:rPr>
        <w:t>   4、勤于实践，推进图书馆教科研。</w:t>
      </w:r>
      <w:r w:rsidRPr="00D91BB8">
        <w:rPr>
          <w:rFonts w:ascii="宋体" w:eastAsia="宋体" w:hAnsi="宋体" w:cs="Calibri" w:hint="eastAsia"/>
          <w:color w:val="585858"/>
          <w:kern w:val="0"/>
          <w:sz w:val="24"/>
          <w:szCs w:val="24"/>
        </w:rPr>
        <w:t>在 “2020——2021年度上海市普陀区中小学图书馆工作研究论文评选活动”取得佳绩的基础上，积极参与实践，与团队组织、学科教师共同关注在“双减”背景下，小学延时服务时段如何开展学生的课外阅读活动、如何确保优秀课外读物进校园等方面的专项实践研究。</w:t>
      </w: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  与试点学校继续联合做好区级重点课题《中小学图书馆提升学生阅读素养的实践研究》《“三融法”在书香校园建构中的效度分析实践研究》结题工作。</w:t>
      </w: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   </w:t>
      </w:r>
      <w:r w:rsidRPr="00D91BB8">
        <w:rPr>
          <w:rFonts w:ascii="宋体" w:eastAsia="宋体" w:hAnsi="宋体" w:cs="Calibri" w:hint="eastAsia"/>
          <w:b/>
          <w:bCs/>
          <w:color w:val="585858"/>
          <w:kern w:val="0"/>
          <w:sz w:val="24"/>
          <w:szCs w:val="24"/>
        </w:rPr>
        <w:t>5、激发兴趣，提升学生阅读素养。</w:t>
      </w:r>
      <w:r w:rsidRPr="00D91BB8">
        <w:rPr>
          <w:rFonts w:ascii="宋体" w:eastAsia="宋体" w:hAnsi="宋体" w:cs="Calibri" w:hint="eastAsia"/>
          <w:color w:val="585858"/>
          <w:kern w:val="0"/>
          <w:sz w:val="24"/>
          <w:szCs w:val="24"/>
        </w:rPr>
        <w:t>充分利用课后延时服务、寒暑假、双休日开展阅读推荐和阅读指导，提升中小学生的阅读兴趣，助力学生阅读习惯的养成，开展阅读推广活动，促进学生阅读。组织开展2022年上海市中小学生暑期读书活动。联合《普陀教育报》开展“‘双减’背景下的阅读新生活”主题征文活动。征文对象为我区教育系统中小学教师和学生；征文内容为聚焦落实“双减”的实践和行动，特别是教师如何利用延时服务等课余时段推进学生阅读的新举措，学生如何利用“双减”后多出来的课余时间参与亲子、整书等阅读的新生活。教师作品2000字以内，小学生500字以内，中学生600——1000字。每校择优推荐教师作品1—2篇，学生作品限5篇以内，一贯制学校8篇以内，并排序后上报（见附表1、2）；作品必须原创，内容真实，文责自负。征文截止期</w:t>
      </w:r>
      <w:r w:rsidRPr="00D91BB8">
        <w:rPr>
          <w:rFonts w:ascii="宋体" w:eastAsia="宋体" w:hAnsi="宋体" w:cs="Calibri" w:hint="eastAsia"/>
          <w:color w:val="585858"/>
          <w:kern w:val="0"/>
          <w:sz w:val="24"/>
          <w:szCs w:val="24"/>
        </w:rPr>
        <w:lastRenderedPageBreak/>
        <w:t>为2022年5月10日，不接收纸质稿，</w:t>
      </w:r>
      <w:hyperlink r:id="rId4" w:history="1">
        <w:r w:rsidRPr="00D91BB8">
          <w:rPr>
            <w:rFonts w:ascii="宋体" w:eastAsia="宋体" w:hAnsi="宋体" w:cs="Calibri" w:hint="eastAsia"/>
            <w:color w:val="333333"/>
            <w:kern w:val="0"/>
            <w:sz w:val="24"/>
            <w:szCs w:val="24"/>
          </w:rPr>
          <w:t>电子稿请发区图工委秘书处邮箱putuotu@163.com</w:t>
        </w:r>
      </w:hyperlink>
      <w:r w:rsidRPr="00D91BB8">
        <w:rPr>
          <w:rFonts w:ascii="宋体" w:eastAsia="宋体" w:hAnsi="宋体" w:cs="Calibri" w:hint="eastAsia"/>
          <w:color w:val="585858"/>
          <w:kern w:val="0"/>
          <w:sz w:val="24"/>
          <w:szCs w:val="24"/>
        </w:rPr>
        <w:t>。</w:t>
      </w:r>
    </w:p>
    <w:p w:rsidR="00D91BB8" w:rsidRPr="00D91BB8" w:rsidRDefault="00D91BB8" w:rsidP="00D91BB8">
      <w:pPr>
        <w:widowControl/>
        <w:spacing w:line="360" w:lineRule="auto"/>
        <w:rPr>
          <w:rFonts w:ascii="宋体" w:eastAsia="宋体" w:hAnsi="宋体" w:cs="Calibri"/>
          <w:color w:val="585858"/>
          <w:kern w:val="0"/>
          <w:sz w:val="24"/>
          <w:szCs w:val="24"/>
        </w:rPr>
      </w:pPr>
      <w:r w:rsidRPr="00D91BB8">
        <w:rPr>
          <w:rFonts w:ascii="宋体" w:eastAsia="宋体" w:hAnsi="宋体" w:cs="Calibri" w:hint="eastAsia"/>
          <w:b/>
          <w:bCs/>
          <w:color w:val="585858"/>
          <w:kern w:val="0"/>
          <w:sz w:val="24"/>
          <w:szCs w:val="24"/>
        </w:rPr>
        <w:t>  6、注重培训，加强教师（馆员）队伍建设。</w:t>
      </w:r>
      <w:r w:rsidRPr="00D91BB8">
        <w:rPr>
          <w:rFonts w:ascii="宋体" w:eastAsia="宋体" w:hAnsi="宋体" w:cs="Calibri" w:hint="eastAsia"/>
          <w:color w:val="585858"/>
          <w:kern w:val="0"/>
          <w:sz w:val="24"/>
          <w:szCs w:val="24"/>
        </w:rPr>
        <w:t>根据市教委图工委的要求，注重图书馆工作人员专业化发展，继续配合市区教育行政部门组织好骨干馆长、馆员等不同类型的培训活动。同时，一要抓好中心教研组建设，调整中心组队伍，补充新生力量，提升教研水平。图书馆教研员深入部分教研组参加教研活动，及时了解工作动态；二要抓好馆长队伍建设，明确馆长职责，提高馆长的业务水平；三要继续注重思想道德建设，努力提高工作人员自身素质，根据相关制度，杜绝图书馆工作中的不规范行为。</w:t>
      </w:r>
    </w:p>
    <w:p w:rsidR="00D91BB8" w:rsidRPr="00D91BB8" w:rsidRDefault="00D91BB8" w:rsidP="00D91BB8">
      <w:pPr>
        <w:widowControl/>
        <w:spacing w:line="360" w:lineRule="auto"/>
        <w:ind w:firstLine="562"/>
        <w:jc w:val="left"/>
        <w:rPr>
          <w:rFonts w:ascii="宋体" w:eastAsia="宋体" w:hAnsi="宋体" w:cs="Calibri"/>
          <w:color w:val="585858"/>
          <w:kern w:val="0"/>
          <w:sz w:val="24"/>
          <w:szCs w:val="24"/>
        </w:rPr>
      </w:pPr>
      <w:r w:rsidRPr="00D91BB8">
        <w:rPr>
          <w:rFonts w:ascii="宋体" w:eastAsia="宋体" w:hAnsi="宋体" w:cs="Calibri" w:hint="eastAsia"/>
          <w:b/>
          <w:bCs/>
          <w:color w:val="585858"/>
          <w:kern w:val="0"/>
          <w:sz w:val="24"/>
          <w:szCs w:val="24"/>
        </w:rPr>
        <w:t>7、积极开展图书馆课程教学，努力推进图书馆课程的建设。</w:t>
      </w:r>
      <w:r w:rsidRPr="00D91BB8">
        <w:rPr>
          <w:rFonts w:ascii="宋体" w:eastAsia="宋体" w:hAnsi="宋体" w:cs="Calibri" w:hint="eastAsia"/>
          <w:color w:val="585858"/>
          <w:kern w:val="0"/>
          <w:sz w:val="24"/>
          <w:szCs w:val="24"/>
        </w:rPr>
        <w:t>重视学生阅读素养和学习能力的培育与提升，加大学校图书馆课程建设力度。定期开展新生入馆教育和图书馆利用教育，组织开展利用与学科教学融合的图书馆课程教学。为提高学校图书馆新生教育的质量，各校图书馆要收集学校图书馆新生教育教学案例，挖掘优质教学案例和教学组织形式，夯实新生入馆教育基础。</w:t>
      </w:r>
    </w:p>
    <w:p w:rsidR="00D91BB8" w:rsidRPr="00D91BB8" w:rsidRDefault="00D91BB8" w:rsidP="00D91BB8">
      <w:pPr>
        <w:widowControl/>
        <w:shd w:val="clear" w:color="auto" w:fill="FFFFFF"/>
        <w:spacing w:line="360" w:lineRule="auto"/>
        <w:ind w:firstLine="420"/>
        <w:rPr>
          <w:rFonts w:ascii="宋体" w:eastAsia="宋体" w:hAnsi="宋体" w:cs="Helvetica"/>
          <w:color w:val="585858"/>
          <w:kern w:val="0"/>
          <w:sz w:val="24"/>
          <w:szCs w:val="24"/>
        </w:rPr>
      </w:pPr>
      <w:r w:rsidRPr="00D91BB8">
        <w:rPr>
          <w:rFonts w:ascii="宋体" w:eastAsia="宋体" w:hAnsi="宋体" w:cs="Helvetica" w:hint="eastAsia"/>
          <w:color w:val="585858"/>
          <w:kern w:val="0"/>
          <w:sz w:val="24"/>
          <w:szCs w:val="24"/>
        </w:rPr>
        <w:t>在部分试点学校继续开展《与图书馆交朋友——中小学生图书馆信息素养活动手册》教学实践，并向新试点学校图书馆赠送相关书籍，开展新的教学实践。推动图书馆与教育教学相融合，发挥图书馆在服务课程教学改革以及文化育人等方面的重要作用。</w:t>
      </w:r>
    </w:p>
    <w:p w:rsidR="00D91BB8" w:rsidRPr="00D91BB8" w:rsidRDefault="00D91BB8" w:rsidP="00D91BB8">
      <w:pPr>
        <w:widowControl/>
        <w:spacing w:line="360" w:lineRule="auto"/>
        <w:ind w:firstLine="562"/>
        <w:rPr>
          <w:rFonts w:ascii="宋体" w:eastAsia="宋体" w:hAnsi="宋体" w:cs="Calibri"/>
          <w:color w:val="585858"/>
          <w:kern w:val="0"/>
          <w:sz w:val="24"/>
          <w:szCs w:val="24"/>
        </w:rPr>
      </w:pPr>
      <w:r w:rsidRPr="00D91BB8">
        <w:rPr>
          <w:rFonts w:ascii="宋体" w:eastAsia="宋体" w:hAnsi="宋体" w:cs="Calibri" w:hint="eastAsia"/>
          <w:b/>
          <w:bCs/>
          <w:color w:val="585858"/>
          <w:kern w:val="0"/>
          <w:sz w:val="24"/>
          <w:szCs w:val="24"/>
        </w:rPr>
        <w:t>8、做好常规工作，确保图书馆顺利运作。</w:t>
      </w:r>
      <w:r w:rsidRPr="00D91BB8">
        <w:rPr>
          <w:rFonts w:ascii="宋体" w:eastAsia="宋体" w:hAnsi="宋体" w:cs="Calibri" w:hint="eastAsia"/>
          <w:color w:val="585858"/>
          <w:kern w:val="0"/>
          <w:sz w:val="24"/>
          <w:szCs w:val="24"/>
        </w:rPr>
        <w:t>配合局教育服务中心做好图书剔旧工作，严格执行图书馆财务制度。凡是图书剔旧超过规定的，务必落实报废书籍的账物相符规定。加强与相关组织的合作，合作推进学校图书馆建设。</w:t>
      </w:r>
    </w:p>
    <w:p w:rsidR="00D91BB8" w:rsidRPr="00D91BB8" w:rsidRDefault="00D91BB8" w:rsidP="00D91BB8">
      <w:pPr>
        <w:widowControl/>
        <w:spacing w:line="360" w:lineRule="auto"/>
        <w:ind w:firstLine="560"/>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 </w:t>
      </w:r>
    </w:p>
    <w:p w:rsidR="00D91BB8" w:rsidRPr="00D91BB8" w:rsidRDefault="00D91BB8" w:rsidP="00D91BB8">
      <w:pPr>
        <w:widowControl/>
        <w:spacing w:line="360" w:lineRule="auto"/>
        <w:ind w:firstLine="1800"/>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上海市普陀区教育局中小学图书馆工作委员会</w:t>
      </w:r>
    </w:p>
    <w:p w:rsidR="00D91BB8" w:rsidRPr="00D91BB8" w:rsidRDefault="00D91BB8" w:rsidP="00D91BB8">
      <w:pPr>
        <w:widowControl/>
        <w:spacing w:line="360" w:lineRule="auto"/>
        <w:ind w:firstLine="3892"/>
        <w:rPr>
          <w:rFonts w:ascii="宋体" w:eastAsia="宋体" w:hAnsi="宋体" w:cs="Calibri"/>
          <w:color w:val="585858"/>
          <w:kern w:val="0"/>
          <w:sz w:val="24"/>
          <w:szCs w:val="24"/>
        </w:rPr>
      </w:pPr>
      <w:r w:rsidRPr="00D91BB8">
        <w:rPr>
          <w:rFonts w:ascii="宋体" w:eastAsia="宋体" w:hAnsi="宋体" w:cs="Calibri" w:hint="eastAsia"/>
          <w:color w:val="585858"/>
          <w:kern w:val="0"/>
          <w:sz w:val="24"/>
          <w:szCs w:val="24"/>
        </w:rPr>
        <w:t> 2022年2月</w:t>
      </w:r>
    </w:p>
    <w:p w:rsidR="004F5BB2" w:rsidRPr="00D91BB8" w:rsidRDefault="004F5BB2" w:rsidP="00D91BB8">
      <w:pPr>
        <w:spacing w:line="360" w:lineRule="auto"/>
        <w:rPr>
          <w:rFonts w:ascii="宋体" w:eastAsia="宋体" w:hAnsi="宋体" w:hint="eastAsia"/>
          <w:sz w:val="24"/>
          <w:szCs w:val="24"/>
        </w:rPr>
      </w:pPr>
    </w:p>
    <w:sectPr w:rsidR="004F5BB2" w:rsidRPr="00D91BB8" w:rsidSect="004F5B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1BB8"/>
    <w:rsid w:val="004F5BB2"/>
    <w:rsid w:val="00D91B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1BB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91BB8"/>
    <w:rPr>
      <w:color w:val="0000FF"/>
      <w:u w:val="single"/>
    </w:rPr>
  </w:style>
</w:styles>
</file>

<file path=word/webSettings.xml><?xml version="1.0" encoding="utf-8"?>
<w:webSettings xmlns:r="http://schemas.openxmlformats.org/officeDocument/2006/relationships" xmlns:w="http://schemas.openxmlformats.org/wordprocessingml/2006/main">
  <w:divs>
    <w:div w:id="836113607">
      <w:bodyDiv w:val="1"/>
      <w:marLeft w:val="0"/>
      <w:marRight w:val="0"/>
      <w:marTop w:val="0"/>
      <w:marBottom w:val="0"/>
      <w:divBdr>
        <w:top w:val="none" w:sz="0" w:space="0" w:color="auto"/>
        <w:left w:val="none" w:sz="0" w:space="0" w:color="auto"/>
        <w:bottom w:val="none" w:sz="0" w:space="0" w:color="auto"/>
        <w:right w:val="none" w:sz="0" w:space="0" w:color="auto"/>
      </w:divBdr>
      <w:divsChild>
        <w:div w:id="85732885">
          <w:marLeft w:val="0"/>
          <w:marRight w:val="0"/>
          <w:marTop w:val="0"/>
          <w:marBottom w:val="0"/>
          <w:divBdr>
            <w:top w:val="none" w:sz="0" w:space="0" w:color="auto"/>
            <w:left w:val="none" w:sz="0" w:space="0" w:color="auto"/>
            <w:bottom w:val="single" w:sz="4" w:space="8" w:color="EEEEEE"/>
            <w:right w:val="none" w:sz="0" w:space="0" w:color="auto"/>
          </w:divBdr>
        </w:div>
        <w:div w:id="2049647099">
          <w:marLeft w:val="0"/>
          <w:marRight w:val="0"/>
          <w:marTop w:val="300"/>
          <w:marBottom w:val="3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7%94%B5%E5%AD%90%E7%A8%BF%E8%AF%B7%E5%8F%91%E5%8C%BA%E5%9B%BE%E5%B7%A5%E5%A7%94%E9%82%AE%E7%AE%B1putuotu@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399</Words>
  <Characters>2276</Characters>
  <Application>Microsoft Office Word</Application>
  <DocSecurity>0</DocSecurity>
  <Lines>18</Lines>
  <Paragraphs>5</Paragraphs>
  <ScaleCrop>false</ScaleCrop>
  <Company>Microsoft</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2020-01-22</dc:creator>
  <cp:lastModifiedBy>2020-01-22</cp:lastModifiedBy>
  <cp:revision>1</cp:revision>
  <dcterms:created xsi:type="dcterms:W3CDTF">2022-03-09T06:49:00Z</dcterms:created>
  <dcterms:modified xsi:type="dcterms:W3CDTF">2022-03-09T06:51:00Z</dcterms:modified>
</cp:coreProperties>
</file>